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D3843" w:rsidRDefault="00DD384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right"/>
        <w:rPr>
          <w:rFonts w:ascii="Century Gothic" w:eastAsia="Century Gothic" w:hAnsi="Century Gothic" w:cs="Century Gothic"/>
          <w:color w:val="000000"/>
        </w:rPr>
      </w:pPr>
    </w:p>
    <w:p w14:paraId="00000002" w14:textId="77777777" w:rsidR="00DD3843" w:rsidRDefault="0004686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right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Santiago de Querétaro, </w:t>
      </w:r>
      <w:proofErr w:type="spellStart"/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Qro</w:t>
      </w:r>
      <w:proofErr w:type="spell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,.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a</w:t>
      </w:r>
      <w:proofErr w:type="spell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__ </w:t>
      </w:r>
      <w:proofErr w:type="spell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de</w:t>
      </w:r>
      <w:proofErr w:type="spell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_____ </w:t>
      </w:r>
      <w:proofErr w:type="spell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de</w:t>
      </w:r>
      <w:proofErr w:type="spell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____.</w:t>
      </w:r>
    </w:p>
    <w:p w14:paraId="00000003" w14:textId="77777777" w:rsidR="00DD3843" w:rsidRDefault="00046867">
      <w:pPr>
        <w:spacing w:after="0" w:line="240" w:lineRule="auto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DRA. BENERANDA MURUA PAGOLA</w:t>
      </w:r>
    </w:p>
    <w:p w14:paraId="00000004" w14:textId="77777777" w:rsidR="00DD3843" w:rsidRDefault="00046867">
      <w:pPr>
        <w:spacing w:after="0" w:line="240" w:lineRule="auto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SECRETARÍA DE ASUNTOS ACADÉMICOS</w:t>
      </w:r>
    </w:p>
    <w:p w14:paraId="00000005" w14:textId="77777777" w:rsidR="00DD3843" w:rsidRDefault="00046867">
      <w:pPr>
        <w:spacing w:after="0" w:line="240" w:lineRule="auto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SUPAUAQ</w:t>
      </w:r>
    </w:p>
    <w:p w14:paraId="00000006" w14:textId="77777777" w:rsidR="00DD3843" w:rsidRDefault="00046867">
      <w:pPr>
        <w:spacing w:after="0" w:line="240" w:lineRule="auto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P R E S E N T E</w:t>
      </w:r>
    </w:p>
    <w:p w14:paraId="017D9BCC" w14:textId="77777777" w:rsidR="00046867" w:rsidRDefault="000468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Por medio de la presente, me dirijo a usted de la manera más atenta, tenga a bien solicitar los trámites correspondientes, para obtener la </w:t>
      </w: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Titularidad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de las siguientes materias</w:t>
      </w: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:</w:t>
      </w:r>
    </w:p>
    <w:p w14:paraId="0E4FBFB1" w14:textId="77777777" w:rsidR="00046867" w:rsidRDefault="00046867" w:rsidP="00046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Clave y nombre de </w:t>
      </w:r>
      <w:r w:rsidRPr="00046867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materia 1</w:t>
      </w:r>
    </w:p>
    <w:p w14:paraId="00000007" w14:textId="7228FC78" w:rsidR="00DD3843" w:rsidRDefault="00046867" w:rsidP="00046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 w:rsidRPr="00046867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Clave y nombre de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r w:rsidRPr="00046867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materia 2, etc</w:t>
      </w:r>
      <w:r w:rsidRPr="00046867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.</w:t>
      </w:r>
    </w:p>
    <w:p w14:paraId="296A766A" w14:textId="77777777" w:rsidR="00046867" w:rsidRPr="00046867" w:rsidRDefault="00046867" w:rsidP="00046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</w:p>
    <w:p w14:paraId="00000008" w14:textId="77777777" w:rsidR="00DD3843" w:rsidRDefault="000468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Conforme a la cláusula 23.1 del Contrato Colectivo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de trabajo que a la letra dice: Son profesores titulares aquellos trabajadores académicos que independientemente de su nivel ocupacional de tiempo libre, medio tiempo o tiempo completo, hayan desempeñado consecutivamente tres cursos lectivos anuales o sem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estrales, dependiendo del plan de estudios de cada Facultad, Escuela o Carrera. La titularidad se otorga automáticamente a la comprobación de la impartición de dichos cursos, siempre y cuando no suplan a un titular.</w:t>
      </w:r>
    </w:p>
    <w:p w14:paraId="00000009" w14:textId="77777777" w:rsidR="00DD3843" w:rsidRDefault="000468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Entendiéndose, además como titularidad e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l derecho a conservar tanto la asignatura que se imparte, como el horario, dependencia y lugar en el que se realiza.</w:t>
      </w:r>
    </w:p>
    <w:p w14:paraId="0000000A" w14:textId="77777777" w:rsidR="00DD3843" w:rsidRDefault="000468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Son también titulares aquellos que hayan terminado y avalen los grados de maestría o doctorado, siempre y cuando no suplan a un titular.</w:t>
      </w:r>
    </w:p>
    <w:p w14:paraId="0000000B" w14:textId="77777777" w:rsidR="00DD3843" w:rsidRDefault="000468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20"/>
          <w:szCs w:val="20"/>
          <w:highlight w:val="yellow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An</w:t>
      </w: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exo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a la presente, copias de las actas de calificaciones de los tres últimos periodos, al igual de la carga horaria desglosada y último grado académico.</w:t>
      </w:r>
    </w:p>
    <w:p w14:paraId="0000000C" w14:textId="77777777" w:rsidR="00DD3843" w:rsidRDefault="000468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Sin más por el momento, quedo de usted en espera de una </w:t>
      </w:r>
      <w:r>
        <w:rPr>
          <w:rFonts w:ascii="Century Gothic" w:eastAsia="Century Gothic" w:hAnsi="Century Gothic" w:cs="Century Gothic"/>
          <w:sz w:val="20"/>
          <w:szCs w:val="20"/>
        </w:rPr>
        <w:t>respuesta favorable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.</w:t>
      </w:r>
    </w:p>
    <w:p w14:paraId="0000000D" w14:textId="77777777" w:rsidR="00DD3843" w:rsidRDefault="000468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A T E N T A M E N T E</w:t>
      </w:r>
    </w:p>
    <w:p w14:paraId="0000000E" w14:textId="77777777" w:rsidR="00DD3843" w:rsidRDefault="00DD3843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14:paraId="0000000F" w14:textId="77777777" w:rsidR="00DD3843" w:rsidRDefault="00046867">
      <w:pPr>
        <w:spacing w:after="0" w:line="240" w:lineRule="auto"/>
        <w:ind w:left="0" w:hanging="2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NOMBRE:</w:t>
      </w:r>
    </w:p>
    <w:p w14:paraId="00000010" w14:textId="77777777" w:rsidR="00DD3843" w:rsidRDefault="00046867">
      <w:pPr>
        <w:spacing w:after="0" w:line="240" w:lineRule="auto"/>
        <w:ind w:left="0" w:hanging="2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CLAVE: </w:t>
      </w:r>
    </w:p>
    <w:p w14:paraId="00000011" w14:textId="77777777" w:rsidR="00DD3843" w:rsidRDefault="00046867">
      <w:pPr>
        <w:spacing w:after="0" w:line="240" w:lineRule="auto"/>
        <w:ind w:left="0" w:hanging="2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ADSC:</w:t>
      </w:r>
    </w:p>
    <w:p w14:paraId="00000012" w14:textId="77777777" w:rsidR="00DD3843" w:rsidRDefault="00046867">
      <w:pPr>
        <w:spacing w:after="0" w:line="240" w:lineRule="auto"/>
        <w:ind w:left="0" w:hanging="2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TEL:</w:t>
      </w:r>
    </w:p>
    <w:p w14:paraId="00000013" w14:textId="77777777" w:rsidR="00DD3843" w:rsidRDefault="00DD3843">
      <w:pPr>
        <w:spacing w:after="0" w:line="240" w:lineRule="auto"/>
        <w:ind w:left="0" w:hanging="2"/>
        <w:jc w:val="center"/>
        <w:rPr>
          <w:rFonts w:ascii="Century Gothic" w:eastAsia="Century Gothic" w:hAnsi="Century Gothic" w:cs="Century Gothic"/>
        </w:rPr>
      </w:pPr>
    </w:p>
    <w:p w14:paraId="00000014" w14:textId="77777777" w:rsidR="00DD3843" w:rsidRDefault="00046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entury Gothic" w:eastAsia="Century Gothic" w:hAnsi="Century Gothic" w:cs="Century Gothic"/>
          <w:color w:val="000000"/>
          <w:sz w:val="18"/>
          <w:szCs w:val="18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18"/>
          <w:szCs w:val="18"/>
        </w:rPr>
        <w:t>C.c.p</w:t>
      </w:r>
      <w:proofErr w:type="spellEnd"/>
      <w:r>
        <w:rPr>
          <w:rFonts w:ascii="Century Gothic" w:eastAsia="Century Gothic" w:hAnsi="Century Gothic" w:cs="Century Gothic"/>
          <w:color w:val="000000"/>
          <w:sz w:val="18"/>
          <w:szCs w:val="18"/>
        </w:rPr>
        <w:t>.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ab/>
        <w:t>Interesado (a)</w:t>
      </w:r>
    </w:p>
    <w:p w14:paraId="00000016" w14:textId="77777777" w:rsidR="00DD3843" w:rsidRDefault="00DD38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Century Gothic" w:eastAsia="Century Gothic" w:hAnsi="Century Gothic" w:cs="Century Gothic"/>
          <w:color w:val="000000"/>
          <w:sz w:val="16"/>
          <w:szCs w:val="16"/>
        </w:rPr>
      </w:pPr>
    </w:p>
    <w:p w14:paraId="00000017" w14:textId="77777777" w:rsidR="00DD3843" w:rsidRDefault="0004686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rFonts w:ascii="Century Gothic" w:eastAsia="Century Gothic" w:hAnsi="Century Gothic" w:cs="Century Gothic"/>
          <w:b/>
          <w:color w:val="000000"/>
          <w:sz w:val="16"/>
          <w:szCs w:val="16"/>
        </w:rPr>
        <w:t>Notas:</w:t>
      </w:r>
      <w:r>
        <w:rPr>
          <w:rFonts w:ascii="Century Gothic" w:eastAsia="Century Gothic" w:hAnsi="Century Gothic" w:cs="Century Gothic"/>
          <w:b/>
          <w:color w:val="000000"/>
          <w:sz w:val="16"/>
          <w:szCs w:val="16"/>
        </w:rPr>
        <w:tab/>
        <w:t xml:space="preserve">  </w:t>
      </w:r>
    </w:p>
    <w:p w14:paraId="00000018" w14:textId="77777777" w:rsidR="00DD3843" w:rsidRDefault="00DD38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Century Gothic" w:eastAsia="Century Gothic" w:hAnsi="Century Gothic" w:cs="Century Gothic"/>
          <w:color w:val="000000"/>
          <w:sz w:val="16"/>
          <w:szCs w:val="16"/>
        </w:rPr>
      </w:pPr>
    </w:p>
    <w:p w14:paraId="00000019" w14:textId="77777777" w:rsidR="00DD3843" w:rsidRDefault="0004686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t xml:space="preserve">Las actas de calificaciones que se anexan, deben ser las que dirección entrega una vez concluido el semestre. </w:t>
      </w:r>
    </w:p>
    <w:p w14:paraId="0000001A" w14:textId="77777777" w:rsidR="00DD3843" w:rsidRDefault="0004686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t>La carga horaria desglosada, se solicita ante la Secretaría Académica de Rectoría, de los últimos tres semestres o años al actual, de acuerdo a los periodos de las materias que está solicitando.</w:t>
      </w:r>
    </w:p>
    <w:p w14:paraId="0000001B" w14:textId="77777777" w:rsidR="00DD3843" w:rsidRDefault="0004686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t>El trámite se realizará a través del sindicato, en la Secreta</w:t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>ría de Asuntos Académicos, 1921200 Ext. 3757.</w:t>
      </w:r>
    </w:p>
    <w:p w14:paraId="0000001C" w14:textId="77777777" w:rsidR="00DD3843" w:rsidRDefault="0004686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t xml:space="preserve">Anexar último grado académico. </w:t>
      </w:r>
    </w:p>
    <w:p w14:paraId="0000001E" w14:textId="744D8CDB" w:rsidR="00DD3843" w:rsidRDefault="00046867" w:rsidP="0004686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t>Todos estos documentos sólo son necesarios en copias.</w:t>
      </w:r>
      <w:bookmarkStart w:id="0" w:name="_GoBack"/>
      <w:bookmarkEnd w:id="0"/>
    </w:p>
    <w:sectPr w:rsidR="00DD3843">
      <w:pgSz w:w="12240" w:h="15840"/>
      <w:pgMar w:top="1418" w:right="1418" w:bottom="141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843"/>
    <w:rsid w:val="00046867"/>
    <w:rsid w:val="00DD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89BF0"/>
  <w15:docId w15:val="{7B2D29C3-B215-4572-AA83-AD330CE4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s-MX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istaCC">
    <w:name w:val="Lista CC."/>
    <w:basedOn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Sangradetextonormal">
    <w:name w:val="Body Text Indent"/>
    <w:basedOn w:val="Normal"/>
    <w:qFormat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independienteprimerasangra2">
    <w:name w:val="Body Text First Indent 2"/>
    <w:basedOn w:val="Sangradetextonormal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xtonotapie">
    <w:name w:val="footnote text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p6HTPt4AGilSxq9qzT2CIGCymQ==">CgMxLjA4AHIhMTJsdktkZ0VSZkM4RHZOaGRadHpIMjg5NE5MRHZxZDZj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1703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SUPAUAQ</cp:lastModifiedBy>
  <cp:revision>2</cp:revision>
  <dcterms:created xsi:type="dcterms:W3CDTF">2020-01-27T16:01:00Z</dcterms:created>
  <dcterms:modified xsi:type="dcterms:W3CDTF">2025-04-11T17:33:00Z</dcterms:modified>
</cp:coreProperties>
</file>